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29" w:rsidRDefault="000C19C6" w:rsidP="00756229">
      <w:pPr>
        <w:rPr>
          <w:b/>
          <w:color w:val="548DD4" w:themeColor="text2" w:themeTint="99"/>
          <w:sz w:val="96"/>
          <w:szCs w:val="96"/>
        </w:rPr>
      </w:pPr>
      <w:r w:rsidRPr="000C19C6">
        <w:rPr>
          <w:b/>
          <w:color w:val="548DD4" w:themeColor="text2" w:themeTint="99"/>
          <w:sz w:val="96"/>
          <w:szCs w:val="96"/>
        </w:rPr>
        <w:t>ASESORIA CONTABLE:</w:t>
      </w:r>
    </w:p>
    <w:p w:rsidR="000C19C6" w:rsidRPr="000C19C6" w:rsidRDefault="000C19C6" w:rsidP="000C19C6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sz w:val="28"/>
          <w:szCs w:val="28"/>
          <w:lang w:eastAsia="es-PE"/>
        </w:rPr>
      </w:pPr>
    </w:p>
    <w:p w:rsidR="005F2BAE" w:rsidRDefault="000C19C6" w:rsidP="000C19C6">
      <w:pPr>
        <w:shd w:val="clear" w:color="auto" w:fill="FFFFFF"/>
        <w:spacing w:after="180" w:line="384" w:lineRule="atLeast"/>
        <w:jc w:val="both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Nuestra experiencia en el área contable nos permite brindarle un servicio de calidad, que permita obtener información contable y financiera de una manera rápida y oportuna que servirá de herramienta a la gerencia en la toma de decisiones. Les brindamos estos servicios en forma integral o parcial en nuestras oficinas o en sus instalaciones, con nuestro personal, el de su empresa, o con la integración de ambos, garantizándole siempre los mejores resultados.</w:t>
      </w:r>
    </w:p>
    <w:p w:rsidR="00756229" w:rsidRPr="00756229" w:rsidRDefault="00756229" w:rsidP="000C19C6">
      <w:pPr>
        <w:shd w:val="clear" w:color="auto" w:fill="FFFFFF"/>
        <w:spacing w:after="180" w:line="384" w:lineRule="atLeast"/>
        <w:jc w:val="both"/>
        <w:rPr>
          <w:rFonts w:ascii="Arial" w:eastAsia="Times New Roman" w:hAnsi="Arial" w:cs="Arial"/>
          <w:bCs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 xml:space="preserve"> </w:t>
      </w:r>
    </w:p>
    <w:p w:rsidR="000C19C6" w:rsidRPr="00756229" w:rsidRDefault="00756229" w:rsidP="005F2BAE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 xml:space="preserve">Nuestros servicios incluyen: </w:t>
      </w:r>
    </w:p>
    <w:p w:rsidR="000C19C6" w:rsidRPr="000C19C6" w:rsidRDefault="00756229" w:rsidP="005F2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sz w:val="28"/>
          <w:szCs w:val="28"/>
          <w:lang w:eastAsia="es-PE"/>
        </w:rPr>
        <w:t>Asesoría</w:t>
      </w:r>
      <w:r w:rsidR="000C19C6" w:rsidRPr="000C19C6">
        <w:rPr>
          <w:rFonts w:ascii="Arial" w:eastAsia="Times New Roman" w:hAnsi="Arial" w:cs="Arial"/>
          <w:sz w:val="28"/>
          <w:szCs w:val="28"/>
          <w:lang w:eastAsia="es-PE"/>
        </w:rPr>
        <w:t xml:space="preserve"> Contable</w:t>
      </w:r>
    </w:p>
    <w:p w:rsidR="000C19C6" w:rsidRPr="000C19C6" w:rsidRDefault="00756229" w:rsidP="005F2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sz w:val="28"/>
          <w:szCs w:val="28"/>
          <w:lang w:eastAsia="es-PE"/>
        </w:rPr>
        <w:t>Llevamos</w:t>
      </w:r>
      <w:r w:rsidR="000C19C6" w:rsidRPr="000C19C6">
        <w:rPr>
          <w:rFonts w:ascii="Arial" w:eastAsia="Times New Roman" w:hAnsi="Arial" w:cs="Arial"/>
          <w:sz w:val="28"/>
          <w:szCs w:val="28"/>
          <w:lang w:eastAsia="es-PE"/>
        </w:rPr>
        <w:t xml:space="preserve"> Contabilidades en forma manual y computarizada</w:t>
      </w:r>
    </w:p>
    <w:p w:rsidR="000C19C6" w:rsidRPr="000C19C6" w:rsidRDefault="000C19C6" w:rsidP="005F2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Teneduría de libros contables.</w:t>
      </w:r>
    </w:p>
    <w:p w:rsidR="000C19C6" w:rsidRPr="000C19C6" w:rsidRDefault="000C19C6" w:rsidP="005F2B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Preparación de balance anual de presentación.</w:t>
      </w:r>
      <w:bookmarkStart w:id="0" w:name="_GoBack"/>
      <w:bookmarkEnd w:id="0"/>
    </w:p>
    <w:p w:rsidR="000C19C6" w:rsidRPr="000C19C6" w:rsidRDefault="000C19C6" w:rsidP="005F2B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Preparación de informes de gestión contables.</w:t>
      </w:r>
    </w:p>
    <w:p w:rsidR="000C19C6" w:rsidRPr="000C19C6" w:rsidRDefault="000C19C6" w:rsidP="005F2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Revisiones de contabilidades.</w:t>
      </w:r>
    </w:p>
    <w:p w:rsidR="005F2BAE" w:rsidRPr="005F2BAE" w:rsidRDefault="000C19C6" w:rsidP="005F2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0C19C6">
        <w:rPr>
          <w:rFonts w:ascii="Arial" w:eastAsia="Times New Roman" w:hAnsi="Arial" w:cs="Arial"/>
          <w:sz w:val="28"/>
          <w:szCs w:val="28"/>
          <w:lang w:eastAsia="es-PE"/>
        </w:rPr>
        <w:t>Dec</w:t>
      </w:r>
      <w:r w:rsidR="00756229" w:rsidRPr="00756229">
        <w:rPr>
          <w:rFonts w:ascii="Arial" w:eastAsia="Times New Roman" w:hAnsi="Arial" w:cs="Arial"/>
          <w:sz w:val="28"/>
          <w:szCs w:val="28"/>
          <w:lang w:eastAsia="es-PE"/>
        </w:rPr>
        <w:t xml:space="preserve">laraciones Juradas - PDT a </w:t>
      </w:r>
      <w:proofErr w:type="spellStart"/>
      <w:r w:rsidR="00756229" w:rsidRPr="00756229">
        <w:rPr>
          <w:rFonts w:ascii="Arial" w:eastAsia="Times New Roman" w:hAnsi="Arial" w:cs="Arial"/>
          <w:sz w:val="28"/>
          <w:szCs w:val="28"/>
          <w:lang w:eastAsia="es-PE"/>
        </w:rPr>
        <w:t>Sunat</w:t>
      </w:r>
      <w:proofErr w:type="spellEnd"/>
    </w:p>
    <w:p w:rsidR="005F2BAE" w:rsidRPr="005F2BAE" w:rsidRDefault="00756229" w:rsidP="005F2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>Preparación de Estados Financieros para los socios o entidades financieras.</w:t>
      </w:r>
    </w:p>
    <w:p w:rsidR="005F2BAE" w:rsidRPr="005F2BAE" w:rsidRDefault="00756229" w:rsidP="005F2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>Información oportuna del estatus económico de su empresa.</w:t>
      </w:r>
    </w:p>
    <w:p w:rsidR="005F2BAE" w:rsidRPr="005F2BAE" w:rsidRDefault="00756229" w:rsidP="005F2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>Registro y proceso de las transacciones financieras.</w:t>
      </w:r>
    </w:p>
    <w:p w:rsidR="00756229" w:rsidRPr="005F2BAE" w:rsidRDefault="00756229" w:rsidP="005F2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PE"/>
        </w:rPr>
      </w:pPr>
      <w:r w:rsidRPr="00756229">
        <w:rPr>
          <w:rFonts w:ascii="Arial" w:eastAsia="Times New Roman" w:hAnsi="Arial" w:cs="Arial"/>
          <w:bCs/>
          <w:sz w:val="28"/>
          <w:szCs w:val="28"/>
          <w:lang w:eastAsia="es-PE"/>
        </w:rPr>
        <w:t>Ases</w:t>
      </w:r>
      <w:r w:rsidR="005F2BAE">
        <w:rPr>
          <w:rFonts w:ascii="Arial" w:eastAsia="Times New Roman" w:hAnsi="Arial" w:cs="Arial"/>
          <w:bCs/>
          <w:sz w:val="28"/>
          <w:szCs w:val="28"/>
          <w:lang w:eastAsia="es-PE"/>
        </w:rPr>
        <w:t>oramiento en aspectos contables</w:t>
      </w:r>
    </w:p>
    <w:p w:rsidR="005F2BAE" w:rsidRPr="00756229" w:rsidRDefault="005F2BAE" w:rsidP="005F2B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8"/>
          <w:szCs w:val="28"/>
          <w:lang w:eastAsia="es-PE"/>
        </w:rPr>
      </w:pPr>
    </w:p>
    <w:p w:rsidR="000C19C6" w:rsidRPr="00756229" w:rsidRDefault="000C19C6">
      <w:pPr>
        <w:rPr>
          <w:rFonts w:ascii="Arial" w:hAnsi="Arial" w:cs="Arial"/>
          <w:sz w:val="28"/>
          <w:szCs w:val="28"/>
        </w:rPr>
      </w:pPr>
    </w:p>
    <w:sectPr w:rsidR="000C19C6" w:rsidRPr="00756229" w:rsidSect="00756229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E61"/>
    <w:multiLevelType w:val="multilevel"/>
    <w:tmpl w:val="003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94794"/>
    <w:multiLevelType w:val="multilevel"/>
    <w:tmpl w:val="8A3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A5439"/>
    <w:multiLevelType w:val="multilevel"/>
    <w:tmpl w:val="C54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B1EC1"/>
    <w:multiLevelType w:val="multilevel"/>
    <w:tmpl w:val="117C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54F08"/>
    <w:multiLevelType w:val="multilevel"/>
    <w:tmpl w:val="554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338A6"/>
    <w:multiLevelType w:val="multilevel"/>
    <w:tmpl w:val="DAC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63F95"/>
    <w:multiLevelType w:val="multilevel"/>
    <w:tmpl w:val="DD9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C6"/>
    <w:rsid w:val="000C19C6"/>
    <w:rsid w:val="00410277"/>
    <w:rsid w:val="005F2BAE"/>
    <w:rsid w:val="007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0C1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0C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80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870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456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5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2611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4170">
                                  <w:marLeft w:val="0"/>
                                  <w:marRight w:val="75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6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55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49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440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1967">
                                  <w:marLeft w:val="0"/>
                                  <w:marRight w:val="75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4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7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65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065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92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2013-01-28T19:55:00Z</dcterms:created>
  <dcterms:modified xsi:type="dcterms:W3CDTF">2013-01-28T20:27:00Z</dcterms:modified>
</cp:coreProperties>
</file>