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F5" w:rsidRPr="004123F5" w:rsidRDefault="004123F5" w:rsidP="00412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DB3E2" w:themeColor="text2" w:themeTint="66"/>
          <w:sz w:val="72"/>
          <w:szCs w:val="72"/>
          <w:lang w:eastAsia="es-PE"/>
        </w:rPr>
      </w:pPr>
      <w:r w:rsidRPr="004123F5">
        <w:rPr>
          <w:rFonts w:ascii="Times New Roman" w:eastAsia="Times New Roman" w:hAnsi="Times New Roman" w:cs="Times New Roman"/>
          <w:b/>
          <w:color w:val="8DB3E2" w:themeColor="text2" w:themeTint="66"/>
          <w:sz w:val="72"/>
          <w:szCs w:val="72"/>
          <w:lang w:eastAsia="es-PE"/>
        </w:rPr>
        <w:t xml:space="preserve">ASESORIA TRIBUTARIA </w:t>
      </w:r>
    </w:p>
    <w:p w:rsidR="004123F5" w:rsidRPr="004123F5" w:rsidRDefault="004123F5" w:rsidP="00412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PE"/>
        </w:rPr>
      </w:pPr>
      <w:r w:rsidRPr="004123F5">
        <w:rPr>
          <w:rFonts w:ascii="Times New Roman" w:eastAsia="Times New Roman" w:hAnsi="Times New Roman" w:cs="Times New Roman"/>
          <w:sz w:val="36"/>
          <w:szCs w:val="36"/>
          <w:lang w:eastAsia="es-PE"/>
        </w:rPr>
        <w:t xml:space="preserve">Por su naturaleza especial, estos servicios son prestados por profesionales con una amplia experiencia y son atendidos con la mayor discreción, ética profesional y confidencialidad, respetando las normas que rigen entre la Administración Tributaria y los contribuyentes. </w:t>
      </w:r>
      <w:r w:rsidRPr="004123F5">
        <w:rPr>
          <w:rFonts w:ascii="Times New Roman" w:eastAsia="Times New Roman" w:hAnsi="Times New Roman" w:cs="Times New Roman"/>
          <w:sz w:val="36"/>
          <w:szCs w:val="36"/>
          <w:lang w:eastAsia="es-PE"/>
        </w:rPr>
        <w:br/>
        <w:t xml:space="preserve">Entre algunos de nuestros principales servicios de asesoría tributaria tenemos: </w:t>
      </w:r>
      <w:bookmarkStart w:id="0" w:name="_GoBack"/>
      <w:bookmarkEnd w:id="0"/>
    </w:p>
    <w:p w:rsidR="004123F5" w:rsidRPr="004123F5" w:rsidRDefault="004123F5" w:rsidP="00412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" w:eastAsia="es-PE"/>
        </w:rPr>
      </w:pPr>
      <w:r w:rsidRPr="004123F5">
        <w:rPr>
          <w:rFonts w:ascii="Times New Roman" w:eastAsia="Times New Roman" w:hAnsi="Times New Roman" w:cs="Times New Roman"/>
          <w:sz w:val="36"/>
          <w:szCs w:val="36"/>
          <w:lang w:val="en" w:eastAsia="es-PE"/>
        </w:rPr>
        <w:t>Planeamiento tributario estratégico</w:t>
      </w:r>
    </w:p>
    <w:p w:rsidR="004123F5" w:rsidRPr="004123F5" w:rsidRDefault="004123F5" w:rsidP="00412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PE"/>
        </w:rPr>
      </w:pPr>
      <w:r w:rsidRPr="004123F5">
        <w:rPr>
          <w:rFonts w:ascii="Times New Roman" w:eastAsia="Times New Roman" w:hAnsi="Times New Roman" w:cs="Times New Roman"/>
          <w:sz w:val="36"/>
          <w:szCs w:val="36"/>
          <w:lang w:eastAsia="es-PE"/>
        </w:rPr>
        <w:t>Auditorías tributarias preventivas e integrales</w:t>
      </w:r>
    </w:p>
    <w:p w:rsidR="004123F5" w:rsidRPr="004123F5" w:rsidRDefault="004123F5" w:rsidP="00412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PE"/>
        </w:rPr>
      </w:pPr>
      <w:r w:rsidRPr="004123F5">
        <w:rPr>
          <w:rFonts w:ascii="Times New Roman" w:eastAsia="Times New Roman" w:hAnsi="Times New Roman" w:cs="Times New Roman"/>
          <w:sz w:val="36"/>
          <w:szCs w:val="36"/>
          <w:lang w:eastAsia="es-PE"/>
        </w:rPr>
        <w:t>Asesoría y soporte en los procedimientos de fiscalización tributaria</w:t>
      </w:r>
    </w:p>
    <w:p w:rsidR="004123F5" w:rsidRPr="004123F5" w:rsidRDefault="004123F5" w:rsidP="00412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PE"/>
        </w:rPr>
      </w:pPr>
      <w:r w:rsidRPr="004123F5">
        <w:rPr>
          <w:rFonts w:ascii="Times New Roman" w:eastAsia="Times New Roman" w:hAnsi="Times New Roman" w:cs="Times New Roman"/>
          <w:sz w:val="36"/>
          <w:szCs w:val="36"/>
          <w:lang w:eastAsia="es-PE"/>
        </w:rPr>
        <w:t>Servicio de consultoría legal y tributaria</w:t>
      </w:r>
    </w:p>
    <w:p w:rsidR="004123F5" w:rsidRPr="004123F5" w:rsidRDefault="004123F5" w:rsidP="00412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PE"/>
        </w:rPr>
      </w:pPr>
      <w:r w:rsidRPr="004123F5">
        <w:rPr>
          <w:rFonts w:ascii="Times New Roman" w:eastAsia="Times New Roman" w:hAnsi="Times New Roman" w:cs="Times New Roman"/>
          <w:sz w:val="36"/>
          <w:szCs w:val="36"/>
          <w:lang w:eastAsia="es-PE"/>
        </w:rPr>
        <w:t>Preparación y/o revisión de declaraciones juradas mensuales</w:t>
      </w:r>
    </w:p>
    <w:p w:rsidR="004123F5" w:rsidRPr="004123F5" w:rsidRDefault="004123F5" w:rsidP="00412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PE"/>
        </w:rPr>
      </w:pPr>
      <w:r w:rsidRPr="004123F5">
        <w:rPr>
          <w:rFonts w:ascii="Times New Roman" w:eastAsia="Times New Roman" w:hAnsi="Times New Roman" w:cs="Times New Roman"/>
          <w:sz w:val="36"/>
          <w:szCs w:val="36"/>
          <w:lang w:eastAsia="es-PE"/>
        </w:rPr>
        <w:t>Elaboración de recursos de reclamación y/o apelación ante la SUNAT, Tribunal Fiscal y de ser el caso, ante el Poder Judicial</w:t>
      </w:r>
    </w:p>
    <w:p w:rsidR="004123F5" w:rsidRPr="004123F5" w:rsidRDefault="004123F5" w:rsidP="00412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PE"/>
        </w:rPr>
      </w:pPr>
      <w:r w:rsidRPr="004123F5">
        <w:rPr>
          <w:rFonts w:ascii="Times New Roman" w:eastAsia="Times New Roman" w:hAnsi="Times New Roman" w:cs="Times New Roman"/>
          <w:sz w:val="36"/>
          <w:szCs w:val="36"/>
          <w:lang w:eastAsia="es-PE"/>
        </w:rPr>
        <w:t>Preparación y/o revisión de la declaración jurada anual del Impuesto a la Renta</w:t>
      </w:r>
    </w:p>
    <w:p w:rsidR="004123F5" w:rsidRPr="004123F5" w:rsidRDefault="004123F5" w:rsidP="00412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PE"/>
        </w:rPr>
      </w:pPr>
      <w:r w:rsidRPr="004123F5">
        <w:rPr>
          <w:rFonts w:ascii="Times New Roman" w:eastAsia="Times New Roman" w:hAnsi="Times New Roman" w:cs="Times New Roman"/>
          <w:sz w:val="36"/>
          <w:szCs w:val="36"/>
          <w:lang w:eastAsia="es-PE"/>
        </w:rPr>
        <w:t>Asesoría legal y tributaria integral en procesos de inversión extranjera.</w:t>
      </w:r>
    </w:p>
    <w:p w:rsidR="00410277" w:rsidRPr="004123F5" w:rsidRDefault="00410277">
      <w:pPr>
        <w:rPr>
          <w:sz w:val="36"/>
          <w:szCs w:val="36"/>
        </w:rPr>
      </w:pPr>
    </w:p>
    <w:sectPr w:rsidR="00410277" w:rsidRPr="00412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E65D8"/>
    <w:multiLevelType w:val="multilevel"/>
    <w:tmpl w:val="AD12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F5"/>
    <w:rsid w:val="00410277"/>
    <w:rsid w:val="0041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2013-01-28T21:25:00Z</dcterms:created>
  <dcterms:modified xsi:type="dcterms:W3CDTF">2013-01-28T21:29:00Z</dcterms:modified>
</cp:coreProperties>
</file>